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</w:t>
      </w:r>
      <w:r>
        <w:rPr>
          <w:rFonts w:ascii="Times New Roman" w:eastAsia="Times New Roman" w:hAnsi="Times New Roman" w:cs="Times New Roman"/>
          <w:sz w:val="28"/>
          <w:szCs w:val="28"/>
        </w:rPr>
        <w:t>366-2612/2026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0067-01-2026-000808-65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Черемисова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Ю.А.,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ст.19.24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в отношении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Черемисов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Черемисов Ю.А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вляясь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отношении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ХМАО-Югры от 29.02.2024 установлен административный надзор.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ХМАО-Югры от 15.05.2025 установлены дополнительные ограничения, а именно: обязанность являться в орган внутренних дел по месту жительства, пребывания или фактического нахождения для регистрации 4 (четыре) раз в месяц, установленные органом внутренних дел, а именно в первый, второй, третий, четвертый понедельник каждого месяца с 09:00 до 18:00 часов. При постановке на учет, под роспись </w:t>
      </w:r>
      <w:r>
        <w:rPr>
          <w:rFonts w:ascii="Times New Roman" w:eastAsia="Times New Roman" w:hAnsi="Times New Roman" w:cs="Times New Roman"/>
          <w:sz w:val="28"/>
          <w:szCs w:val="28"/>
        </w:rPr>
        <w:t>Черемисову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Ю.А. были разъяснены права и обязанности. Однако, Черемисов Ю.А.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12.01.2026 не </w:t>
      </w:r>
      <w:r>
        <w:rPr>
          <w:rFonts w:ascii="Times New Roman" w:eastAsia="Times New Roman" w:hAnsi="Times New Roman" w:cs="Times New Roman"/>
          <w:sz w:val="28"/>
          <w:szCs w:val="28"/>
        </w:rPr>
        <w:t>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регистрацию в УПП № 10 УМВД России по г. Сургуту, по адресу: г. Сургут, ул. 30 лет Победы, д. 42/2, чем нарушил ограничения, установленные судом при отсутствии признаков преступления, предусмотренных ч. 1 ст. 314.1, ч. 2 ст. 314,1 УК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Черемисов Ю.А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Черемисова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 подтверждается: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416329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13.02.2026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УУП </w:t>
      </w:r>
      <w:r>
        <w:rPr>
          <w:rFonts w:ascii="Times New Roman" w:eastAsia="Times New Roman" w:hAnsi="Times New Roman" w:cs="Times New Roman"/>
          <w:sz w:val="28"/>
          <w:szCs w:val="28"/>
        </w:rPr>
        <w:t>ОУУПиПДН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 № 2 УМВД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13.02.2026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копией 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z w:val="28"/>
          <w:szCs w:val="28"/>
        </w:rPr>
        <w:t>ого суда ХМАО-Югры от 29.02.2024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ХМАО-Югры от 15.05.2025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регистрационный лист поднадзорного лица, где указано, что Черемисов Ю.А обязан являться первый, второй, третий и четвертый понедельник каждого месяца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Черемисова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Ю.А. от 13.02.2026.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 выше приведенные доказательства в их совокупности, суд с учетом обстоятельств дела, считает виновность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Черемисова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полностью доказанной.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Черемисова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КоАП РФ – несоблюдение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 судом не установлено.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ind w:right="22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суд относит неоднократное совершение однородного административного правонаруш</w:t>
      </w:r>
      <w:r>
        <w:rPr>
          <w:rFonts w:ascii="Times New Roman" w:eastAsia="Times New Roman" w:hAnsi="Times New Roman" w:cs="Times New Roman"/>
          <w:sz w:val="28"/>
          <w:szCs w:val="28"/>
        </w:rPr>
        <w:t>ения, предусмотренного главой 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течение года.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правонарушения, данные о личности нарушителя,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ареста, проверив условия, предусмотренные ст. 3.9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Черемисова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Юрия Алексеевича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19.24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назначить наказание в виде административного ареста сроком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суток.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вынесения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.02.2026 года с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8"/>
          <w:szCs w:val="28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</w:t>
      </w:r>
      <w:r>
        <w:rPr>
          <w:rFonts w:ascii="Times New Roman" w:eastAsia="Times New Roman" w:hAnsi="Times New Roman" w:cs="Times New Roman"/>
        </w:rPr>
        <w:t>____________________ 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16.02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366</w:t>
      </w:r>
      <w:r>
        <w:rPr>
          <w:rFonts w:ascii="Times New Roman" w:eastAsia="Times New Roman" w:hAnsi="Times New Roman" w:cs="Times New Roman"/>
        </w:rPr>
        <w:t>-2</w:t>
      </w:r>
      <w:r>
        <w:rPr>
          <w:rFonts w:ascii="Times New Roman" w:eastAsia="Times New Roman" w:hAnsi="Times New Roman" w:cs="Times New Roman"/>
        </w:rPr>
        <w:t>612/2026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11">
    <w:name w:val="cat-UserDefined grp-31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